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65" w:type="dxa"/>
        <w:jc w:val="center"/>
        <w:tblLook w:val="04A0" w:firstRow="1" w:lastRow="0" w:firstColumn="1" w:lastColumn="0" w:noHBand="0" w:noVBand="1"/>
      </w:tblPr>
      <w:tblGrid>
        <w:gridCol w:w="5184"/>
        <w:gridCol w:w="630"/>
        <w:gridCol w:w="940"/>
        <w:gridCol w:w="236"/>
        <w:gridCol w:w="920"/>
        <w:gridCol w:w="571"/>
        <w:gridCol w:w="5184"/>
      </w:tblGrid>
      <w:tr w:rsidR="00A61EE6" w:rsidRPr="00A61EE6" w:rsidTr="00DE243D">
        <w:trPr>
          <w:cantSplit/>
          <w:trHeight w:val="3563"/>
          <w:jc w:val="center"/>
        </w:trPr>
        <w:tc>
          <w:tcPr>
            <w:tcW w:w="5184" w:type="dxa"/>
            <w:textDirection w:val="tbRl"/>
          </w:tcPr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like what you said about ____”</w:t>
            </w:r>
          </w:p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see your point about _____, and I agree with you.”</w:t>
            </w:r>
          </w:p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“You make a good point.”</w:t>
            </w:r>
          </w:p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like that.  I’ve never thought about it like that before.”</w:t>
            </w:r>
          </w:p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“Your point about _____ makes a lot of sense to me.”</w:t>
            </w:r>
          </w:p>
          <w:p w:rsidR="00237E13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“I agree with </w:t>
            </w:r>
            <w:r w:rsidR="00EB7F8D"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what </w:t>
            </w:r>
            <w:r w:rsidR="00EB7F8D">
              <w:rPr>
                <w:rFonts w:ascii="Arial Unicode MS" w:eastAsia="Arial Unicode MS" w:hAnsi="Arial Unicode MS" w:cs="Arial Unicode MS"/>
                <w:sz w:val="20"/>
                <w:szCs w:val="20"/>
              </w:rPr>
              <w:t>you just said about ____, and I want to add __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__.”</w:t>
            </w:r>
          </w:p>
        </w:tc>
        <w:tc>
          <w:tcPr>
            <w:tcW w:w="630" w:type="dxa"/>
            <w:textDirection w:val="tbRl"/>
          </w:tcPr>
          <w:p w:rsidR="00237E13" w:rsidRPr="00EB7F8D" w:rsidRDefault="00A61EE6" w:rsidP="00A61EE6">
            <w:pPr>
              <w:ind w:left="113" w:right="113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EB7F8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Agreement</w:t>
            </w:r>
          </w:p>
        </w:tc>
        <w:tc>
          <w:tcPr>
            <w:tcW w:w="940" w:type="dxa"/>
            <w:vMerge w:val="restart"/>
            <w:textDirection w:val="tbRl"/>
          </w:tcPr>
          <w:p w:rsidR="00237E13" w:rsidRPr="00EB7F8D" w:rsidRDefault="00237E13" w:rsidP="00EB7F8D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</w:pPr>
            <w:r w:rsidRPr="00EB7F8D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>Language Frames for Collaboration</w:t>
            </w:r>
          </w:p>
          <w:p w:rsidR="00237E13" w:rsidRPr="00A61EE6" w:rsidRDefault="00237E13" w:rsidP="00EB7F8D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B7F8D">
              <w:rPr>
                <w:rFonts w:ascii="Arial Unicode MS" w:eastAsia="Arial Unicode MS" w:hAnsi="Arial Unicode MS" w:cs="Arial Unicode MS"/>
                <w:sz w:val="16"/>
                <w:szCs w:val="20"/>
              </w:rPr>
              <w:t>(Adapted from: http://www.scusd.edu/social-emotional-learning-sel-1)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237E13" w:rsidRPr="00A61EE6" w:rsidRDefault="00237E13" w:rsidP="00A61EE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EB7F8D" w:rsidRPr="00EB7F8D" w:rsidRDefault="00EB7F8D" w:rsidP="00EB7F8D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</w:pPr>
            <w:r w:rsidRPr="00EB7F8D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>Language Frames for Collaboration</w:t>
            </w:r>
          </w:p>
          <w:p w:rsidR="00237E13" w:rsidRPr="00A61EE6" w:rsidRDefault="00EB7F8D" w:rsidP="00D8247F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B7F8D">
              <w:rPr>
                <w:rFonts w:ascii="Arial Unicode MS" w:eastAsia="Arial Unicode MS" w:hAnsi="Arial Unicode MS" w:cs="Arial Unicode MS"/>
                <w:sz w:val="16"/>
                <w:szCs w:val="20"/>
              </w:rPr>
              <w:t>(Adapted from: http://www.scusd.edu/social-emot</w:t>
            </w:r>
            <w:bookmarkStart w:id="0" w:name="_GoBack"/>
            <w:bookmarkEnd w:id="0"/>
            <w:r w:rsidRPr="00EB7F8D">
              <w:rPr>
                <w:rFonts w:ascii="Arial Unicode MS" w:eastAsia="Arial Unicode MS" w:hAnsi="Arial Unicode MS" w:cs="Arial Unicode MS"/>
                <w:sz w:val="16"/>
                <w:szCs w:val="20"/>
              </w:rPr>
              <w:t>ional-learning-sel-1)</w:t>
            </w:r>
          </w:p>
        </w:tc>
        <w:tc>
          <w:tcPr>
            <w:tcW w:w="571" w:type="dxa"/>
            <w:textDirection w:val="btLr"/>
          </w:tcPr>
          <w:p w:rsidR="00237E13" w:rsidRPr="00EB7F8D" w:rsidRDefault="00A61EE6" w:rsidP="00A61EE6">
            <w:pPr>
              <w:ind w:left="113" w:right="113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EB7F8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Ask Questions</w:t>
            </w:r>
            <w:r w:rsidR="00A1348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textDirection w:val="btLr"/>
          </w:tcPr>
          <w:p w:rsidR="00DE243D" w:rsidRPr="00A61EE6" w:rsidRDefault="00DE243D" w:rsidP="00DE243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“Can you expand on that?”</w:t>
            </w:r>
          </w:p>
          <w:p w:rsidR="00DE243D" w:rsidRPr="00A61EE6" w:rsidRDefault="00DE243D" w:rsidP="00DE243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“Can you clarify what you said?”</w:t>
            </w:r>
          </w:p>
          <w:p w:rsidR="00DE243D" w:rsidRPr="00A61EE6" w:rsidRDefault="00DE243D" w:rsidP="00DE243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“What do you mean by ______?”</w:t>
            </w:r>
          </w:p>
          <w:p w:rsidR="00DE243D" w:rsidRPr="00A61EE6" w:rsidRDefault="00DE243D" w:rsidP="00DE243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“What evidence supports your claim?”</w:t>
            </w:r>
          </w:p>
          <w:p w:rsidR="00DE243D" w:rsidRPr="00A61EE6" w:rsidRDefault="00DE243D" w:rsidP="00DE243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“Where in the text does it say 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__?”</w:t>
            </w:r>
          </w:p>
          <w:p w:rsidR="00DE243D" w:rsidRPr="00A61EE6" w:rsidRDefault="00DE243D" w:rsidP="00DE243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“How do you know?”</w:t>
            </w:r>
          </w:p>
          <w:p w:rsidR="00DE243D" w:rsidRDefault="00DE243D" w:rsidP="00DE243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“Is there another way to look at it?”</w:t>
            </w:r>
          </w:p>
          <w:p w:rsidR="00DE243D" w:rsidRPr="00A61EE6" w:rsidRDefault="00DE243D" w:rsidP="00DE243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“What else can we say about this?”</w:t>
            </w:r>
          </w:p>
          <w:p w:rsidR="00237E13" w:rsidRPr="00A61EE6" w:rsidRDefault="00237E13" w:rsidP="00EB7F8D">
            <w:pPr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61EE6" w:rsidRPr="00A61EE6" w:rsidTr="00DE243D">
        <w:trPr>
          <w:cantSplit/>
          <w:trHeight w:val="3563"/>
          <w:jc w:val="center"/>
        </w:trPr>
        <w:tc>
          <w:tcPr>
            <w:tcW w:w="5184" w:type="dxa"/>
            <w:textDirection w:val="tbRl"/>
          </w:tcPr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“I disagree with what </w:t>
            </w:r>
            <w:r w:rsidR="00EB7F8D">
              <w:rPr>
                <w:rFonts w:ascii="Arial Unicode MS" w:eastAsia="Arial Unicode MS" w:hAnsi="Arial Unicode MS" w:cs="Arial Unicode MS"/>
                <w:sz w:val="20"/>
                <w:szCs w:val="20"/>
              </w:rPr>
              <w:t>you just said, and here’s why ______.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see your perspective that ______, but the way I see it is ________.”</w:t>
            </w:r>
          </w:p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“On the contrary, ______</w:t>
            </w:r>
            <w:r w:rsidR="00EB7F8D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“Anothe</w:t>
            </w:r>
            <w:r w:rsidR="00EB7F8D">
              <w:rPr>
                <w:rFonts w:ascii="Arial Unicode MS" w:eastAsia="Arial Unicode MS" w:hAnsi="Arial Unicode MS" w:cs="Arial Unicode MS"/>
                <w:sz w:val="20"/>
                <w:szCs w:val="20"/>
              </w:rPr>
              <w:t>r way to look at it is _____.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“Maybe we should consider </w:t>
            </w:r>
            <w:r w:rsidR="00EB7F8D">
              <w:rPr>
                <w:rFonts w:ascii="Arial Unicode MS" w:eastAsia="Arial Unicode MS" w:hAnsi="Arial Unicode MS" w:cs="Arial Unicode MS"/>
                <w:sz w:val="20"/>
                <w:szCs w:val="20"/>
              </w:rPr>
              <w:t>___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_</w:t>
            </w:r>
            <w:r w:rsidR="00EB7F8D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  <w:p w:rsidR="00A61EE6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hear what you’re saying, but what about _____</w:t>
            </w:r>
            <w:r w:rsidR="00EB7F8D">
              <w:rPr>
                <w:rFonts w:ascii="Arial Unicode MS" w:eastAsia="Arial Unicode MS" w:hAnsi="Arial Unicode MS" w:cs="Arial Unicode MS"/>
                <w:sz w:val="20"/>
                <w:szCs w:val="20"/>
              </w:rPr>
              <w:t>?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  <w:p w:rsidR="00237E13" w:rsidRPr="00A61EE6" w:rsidRDefault="00A61EE6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agree with some of what you said, but I also think ______</w:t>
            </w:r>
            <w:r w:rsidR="00EB7F8D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</w:tc>
        <w:tc>
          <w:tcPr>
            <w:tcW w:w="630" w:type="dxa"/>
            <w:textDirection w:val="tbRl"/>
          </w:tcPr>
          <w:p w:rsidR="00237E13" w:rsidRPr="00EB7F8D" w:rsidRDefault="00A61EE6" w:rsidP="00A61EE6">
            <w:pPr>
              <w:ind w:left="113" w:right="113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EB7F8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Disagreement</w:t>
            </w:r>
          </w:p>
        </w:tc>
        <w:tc>
          <w:tcPr>
            <w:tcW w:w="940" w:type="dxa"/>
            <w:vMerge/>
            <w:textDirection w:val="tbRl"/>
          </w:tcPr>
          <w:p w:rsidR="00237E13" w:rsidRPr="00A61EE6" w:rsidRDefault="00237E13" w:rsidP="00A61EE6">
            <w:pPr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237E13" w:rsidRPr="00A61EE6" w:rsidRDefault="00237E13" w:rsidP="00A61EE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</w:tcPr>
          <w:p w:rsidR="00237E13" w:rsidRPr="00A61EE6" w:rsidRDefault="00237E13" w:rsidP="00A61EE6">
            <w:pPr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71" w:type="dxa"/>
            <w:textDirection w:val="btLr"/>
          </w:tcPr>
          <w:p w:rsidR="00237E13" w:rsidRPr="00EB7F8D" w:rsidRDefault="00A61EE6" w:rsidP="00A61EE6">
            <w:pPr>
              <w:ind w:left="113" w:right="113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EB7F8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Disagreement</w:t>
            </w:r>
          </w:p>
        </w:tc>
        <w:tc>
          <w:tcPr>
            <w:tcW w:w="5184" w:type="dxa"/>
            <w:textDirection w:val="btLr"/>
          </w:tcPr>
          <w:p w:rsidR="00EB7F8D" w:rsidRPr="00A61EE6" w:rsidRDefault="00EB7F8D" w:rsidP="00EB7F8D">
            <w:pPr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“I disagree with what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you just said, and here’s why ______.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  <w:p w:rsidR="00EB7F8D" w:rsidRPr="00A61EE6" w:rsidRDefault="00EB7F8D" w:rsidP="00EB7F8D">
            <w:pPr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see your perspective that ______, but the way I see it is ________.”</w:t>
            </w:r>
          </w:p>
          <w:p w:rsidR="00EB7F8D" w:rsidRPr="00A61EE6" w:rsidRDefault="00EB7F8D" w:rsidP="00EB7F8D">
            <w:pPr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“On the contrary, ______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  <w:p w:rsidR="00EB7F8D" w:rsidRPr="00A61EE6" w:rsidRDefault="00EB7F8D" w:rsidP="00EB7F8D">
            <w:pPr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“Anothe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 way to look at it is _____.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  <w:p w:rsidR="00EB7F8D" w:rsidRPr="00A61EE6" w:rsidRDefault="00EB7F8D" w:rsidP="00EB7F8D">
            <w:pPr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“Maybe we should consider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___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_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  <w:p w:rsidR="00EB7F8D" w:rsidRPr="00A61EE6" w:rsidRDefault="00EB7F8D" w:rsidP="00EB7F8D">
            <w:pPr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hear what you’re saying, but what about _____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?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  <w:p w:rsidR="00237E13" w:rsidRPr="00A61EE6" w:rsidRDefault="00EB7F8D" w:rsidP="00EB7F8D">
            <w:pPr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agree with some of what you said, but I also think ______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”</w:t>
            </w:r>
          </w:p>
        </w:tc>
      </w:tr>
      <w:tr w:rsidR="00A61EE6" w:rsidRPr="00A61EE6" w:rsidTr="00DE243D">
        <w:trPr>
          <w:cantSplit/>
          <w:trHeight w:val="3563"/>
          <w:jc w:val="center"/>
        </w:trPr>
        <w:tc>
          <w:tcPr>
            <w:tcW w:w="5184" w:type="dxa"/>
            <w:textDirection w:val="tbRl"/>
          </w:tcPr>
          <w:p w:rsidR="00A61EE6" w:rsidRPr="00A61EE6" w:rsidRDefault="00A61EE6" w:rsidP="00EB7F8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“Can you expand on that?”</w:t>
            </w:r>
          </w:p>
          <w:p w:rsidR="00A61EE6" w:rsidRPr="00A61EE6" w:rsidRDefault="00A61EE6" w:rsidP="00EB7F8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“Can you clarify what you said?”</w:t>
            </w:r>
          </w:p>
          <w:p w:rsidR="00A61EE6" w:rsidRPr="00A61EE6" w:rsidRDefault="00EB7F8D" w:rsidP="00EB7F8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A61EE6"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“What do you mean by ______?”</w:t>
            </w:r>
          </w:p>
          <w:p w:rsidR="00A61EE6" w:rsidRPr="00A61EE6" w:rsidRDefault="00A61EE6" w:rsidP="00EB7F8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“What evidence supports your claim?”</w:t>
            </w:r>
          </w:p>
          <w:p w:rsidR="00A61EE6" w:rsidRPr="00A61EE6" w:rsidRDefault="00EB7F8D" w:rsidP="00EB7F8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“Where in the text does it say </w:t>
            </w:r>
            <w:r w:rsidR="00A61EE6"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__?”</w:t>
            </w:r>
          </w:p>
          <w:p w:rsidR="00A61EE6" w:rsidRPr="00A61EE6" w:rsidRDefault="00A61EE6" w:rsidP="00EB7F8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“How do you know?”</w:t>
            </w:r>
          </w:p>
          <w:p w:rsidR="00237E13" w:rsidRDefault="00EB7F8D" w:rsidP="00EB7F8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“Is there another way to look at it?”</w:t>
            </w:r>
          </w:p>
          <w:p w:rsidR="00EB7F8D" w:rsidRPr="00A61EE6" w:rsidRDefault="00EB7F8D" w:rsidP="00EB7F8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“What else can we say about this?”</w:t>
            </w:r>
          </w:p>
          <w:p w:rsidR="00EB7F8D" w:rsidRPr="00A61EE6" w:rsidRDefault="00EB7F8D" w:rsidP="00EB7F8D">
            <w:pPr>
              <w:spacing w:before="120"/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630" w:type="dxa"/>
            <w:textDirection w:val="tbRl"/>
          </w:tcPr>
          <w:p w:rsidR="00237E13" w:rsidRPr="00EB7F8D" w:rsidRDefault="00A61EE6" w:rsidP="00A61EE6">
            <w:pPr>
              <w:ind w:left="113" w:right="113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EB7F8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Ask Questions</w:t>
            </w:r>
          </w:p>
        </w:tc>
        <w:tc>
          <w:tcPr>
            <w:tcW w:w="940" w:type="dxa"/>
            <w:vMerge/>
            <w:textDirection w:val="tbRl"/>
          </w:tcPr>
          <w:p w:rsidR="00237E13" w:rsidRPr="00A61EE6" w:rsidRDefault="00237E13" w:rsidP="00A61EE6">
            <w:pPr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237E13" w:rsidRPr="00A61EE6" w:rsidRDefault="00237E13" w:rsidP="00A61EE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</w:tcPr>
          <w:p w:rsidR="00237E13" w:rsidRPr="00A61EE6" w:rsidRDefault="00237E13" w:rsidP="00A61EE6">
            <w:pPr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71" w:type="dxa"/>
            <w:textDirection w:val="btLr"/>
          </w:tcPr>
          <w:p w:rsidR="00237E13" w:rsidRPr="00EB7F8D" w:rsidRDefault="00A61EE6" w:rsidP="00A61EE6">
            <w:pPr>
              <w:ind w:left="113" w:right="113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EB7F8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Agreement</w:t>
            </w:r>
          </w:p>
        </w:tc>
        <w:tc>
          <w:tcPr>
            <w:tcW w:w="5184" w:type="dxa"/>
            <w:textDirection w:val="btLr"/>
          </w:tcPr>
          <w:p w:rsidR="00EB7F8D" w:rsidRPr="00A61EE6" w:rsidRDefault="00EB7F8D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like what you said about ____”</w:t>
            </w:r>
          </w:p>
          <w:p w:rsidR="00EB7F8D" w:rsidRPr="00A61EE6" w:rsidRDefault="00EB7F8D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see your point about _____, and I agree with you.”</w:t>
            </w:r>
          </w:p>
          <w:p w:rsidR="00EB7F8D" w:rsidRPr="00A61EE6" w:rsidRDefault="00EB7F8D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“You make a good point.”</w:t>
            </w:r>
          </w:p>
          <w:p w:rsidR="00EB7F8D" w:rsidRPr="00A61EE6" w:rsidRDefault="00EB7F8D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“I like that.  I’ve never thought about it like that before.”</w:t>
            </w:r>
          </w:p>
          <w:p w:rsidR="00EB7F8D" w:rsidRPr="00A61EE6" w:rsidRDefault="00EB7F8D" w:rsidP="00EB7F8D">
            <w:pPr>
              <w:spacing w:before="120"/>
              <w:ind w:left="115" w:right="1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“Your point about _____ makes a lot of sense to me.”</w:t>
            </w:r>
          </w:p>
          <w:p w:rsidR="00237E13" w:rsidRPr="00A61EE6" w:rsidRDefault="00EB7F8D" w:rsidP="00EB7F8D">
            <w:pPr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“I agree with what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you just said about ____, and I want to add __</w:t>
            </w:r>
            <w:r w:rsidRPr="00A61EE6">
              <w:rPr>
                <w:rFonts w:ascii="Arial Unicode MS" w:eastAsia="Arial Unicode MS" w:hAnsi="Arial Unicode MS" w:cs="Arial Unicode MS"/>
                <w:sz w:val="20"/>
                <w:szCs w:val="20"/>
              </w:rPr>
              <w:t>__.”</w:t>
            </w:r>
          </w:p>
        </w:tc>
      </w:tr>
    </w:tbl>
    <w:p w:rsidR="00237E13" w:rsidRPr="00A61EE6" w:rsidRDefault="00237E13" w:rsidP="00A61EE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4F6936" w:rsidRPr="00A61EE6" w:rsidRDefault="00D8247F" w:rsidP="00A61EE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sectPr w:rsidR="004F6936" w:rsidRPr="00A61EE6" w:rsidSect="00A61E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CB"/>
    <w:rsid w:val="00237E13"/>
    <w:rsid w:val="00557CCB"/>
    <w:rsid w:val="00685050"/>
    <w:rsid w:val="008E0120"/>
    <w:rsid w:val="00A13485"/>
    <w:rsid w:val="00A61EE6"/>
    <w:rsid w:val="00A90F6D"/>
    <w:rsid w:val="00B36206"/>
    <w:rsid w:val="00D8247F"/>
    <w:rsid w:val="00DE243D"/>
    <w:rsid w:val="00E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AF035-C0CC-4D56-AE8A-0EA9AA3C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42209-0CBE-4E6E-85C9-D6E6A0B4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Ketner</dc:creator>
  <cp:keywords/>
  <dc:description/>
  <cp:lastModifiedBy>Brian Ketner</cp:lastModifiedBy>
  <cp:revision>5</cp:revision>
  <cp:lastPrinted>2014-05-17T17:04:00Z</cp:lastPrinted>
  <dcterms:created xsi:type="dcterms:W3CDTF">2014-05-17T16:23:00Z</dcterms:created>
  <dcterms:modified xsi:type="dcterms:W3CDTF">2014-05-18T19:16:00Z</dcterms:modified>
</cp:coreProperties>
</file>